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14" w:rsidRDefault="00517714" w:rsidP="00517714">
      <w:pPr>
        <w:tabs>
          <w:tab w:val="center" w:pos="4677"/>
          <w:tab w:val="left" w:pos="7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оценки качества развивающей предметно-пространственной среды</w:t>
      </w:r>
    </w:p>
    <w:p w:rsidR="00517714" w:rsidRDefault="00517714" w:rsidP="00517714">
      <w:pPr>
        <w:tabs>
          <w:tab w:val="center" w:pos="4677"/>
          <w:tab w:val="left" w:pos="7155"/>
        </w:tabs>
        <w:jc w:val="center"/>
        <w:rPr>
          <w:b/>
          <w:sz w:val="28"/>
          <w:szCs w:val="28"/>
        </w:rPr>
      </w:pPr>
      <w:r w:rsidRPr="007C450C">
        <w:rPr>
          <w:b/>
          <w:sz w:val="28"/>
          <w:szCs w:val="28"/>
        </w:rPr>
        <w:t xml:space="preserve">Показатели наполняемости групп </w:t>
      </w:r>
      <w:r>
        <w:rPr>
          <w:b/>
          <w:sz w:val="28"/>
          <w:szCs w:val="28"/>
        </w:rPr>
        <w:t>в соответствие с ФОП ДО, МКДО</w:t>
      </w:r>
    </w:p>
    <w:p w:rsidR="00517714" w:rsidRDefault="00517714" w:rsidP="00517714">
      <w:pPr>
        <w:tabs>
          <w:tab w:val="center" w:pos="4677"/>
          <w:tab w:val="left" w:pos="7155"/>
        </w:tabs>
        <w:rPr>
          <w:b/>
          <w:sz w:val="28"/>
          <w:szCs w:val="28"/>
        </w:rPr>
      </w:pPr>
    </w:p>
    <w:p w:rsidR="00517714" w:rsidRDefault="00517714" w:rsidP="00517714">
      <w:pPr>
        <w:tabs>
          <w:tab w:val="center" w:pos="4677"/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Наличие центоров детской активности___________________________</w:t>
      </w:r>
    </w:p>
    <w:p w:rsidR="00517714" w:rsidRDefault="00517714" w:rsidP="00517714">
      <w:pPr>
        <w:tabs>
          <w:tab w:val="center" w:pos="4677"/>
          <w:tab w:val="left" w:pos="7155"/>
        </w:tabs>
        <w:rPr>
          <w:sz w:val="28"/>
          <w:szCs w:val="28"/>
        </w:rPr>
      </w:pPr>
      <w:r w:rsidRPr="009355DE">
        <w:rPr>
          <w:sz w:val="28"/>
          <w:szCs w:val="28"/>
        </w:rPr>
        <w:t>(дети от 2 до 3 лет – 6 шт., дети от 3 до 7 лет  - 12 шт.)</w:t>
      </w:r>
    </w:p>
    <w:p w:rsidR="00517714" w:rsidRPr="009355DE" w:rsidRDefault="00517714" w:rsidP="00517714">
      <w:pPr>
        <w:tabs>
          <w:tab w:val="center" w:pos="4677"/>
          <w:tab w:val="left" w:pos="7155"/>
        </w:tabs>
        <w:rPr>
          <w:sz w:val="28"/>
          <w:szCs w:val="28"/>
        </w:rPr>
      </w:pPr>
    </w:p>
    <w:p w:rsidR="00517714" w:rsidRDefault="00517714" w:rsidP="00517714">
      <w:pPr>
        <w:tabs>
          <w:tab w:val="center" w:pos="4677"/>
          <w:tab w:val="left" w:pos="7155"/>
        </w:tabs>
        <w:rPr>
          <w:b/>
          <w:sz w:val="28"/>
          <w:szCs w:val="28"/>
        </w:rPr>
      </w:pPr>
      <w:r w:rsidRPr="001F75A4">
        <w:rPr>
          <w:sz w:val="28"/>
          <w:szCs w:val="28"/>
        </w:rPr>
        <w:t>Группа</w:t>
      </w:r>
      <w:r>
        <w:rPr>
          <w:b/>
          <w:sz w:val="28"/>
          <w:szCs w:val="28"/>
        </w:rPr>
        <w:t xml:space="preserve"> </w:t>
      </w:r>
      <w:r w:rsidRPr="001F75A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  <w:r w:rsidRPr="001F75A4">
        <w:rPr>
          <w:sz w:val="28"/>
          <w:szCs w:val="28"/>
        </w:rPr>
        <w:t xml:space="preserve">_ </w:t>
      </w:r>
      <w:r>
        <w:rPr>
          <w:b/>
          <w:sz w:val="28"/>
          <w:szCs w:val="28"/>
        </w:rPr>
        <w:t xml:space="preserve"> </w:t>
      </w:r>
    </w:p>
    <w:p w:rsidR="00517714" w:rsidRDefault="00517714" w:rsidP="00517714">
      <w:pPr>
        <w:tabs>
          <w:tab w:val="center" w:pos="4677"/>
          <w:tab w:val="left" w:pos="7155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21"/>
        <w:gridCol w:w="664"/>
        <w:gridCol w:w="3186"/>
      </w:tblGrid>
      <w:tr w:rsidR="00517714" w:rsidTr="00D97EE1">
        <w:tc>
          <w:tcPr>
            <w:tcW w:w="6062" w:type="dxa"/>
          </w:tcPr>
          <w:p w:rsidR="00517714" w:rsidRDefault="00517714" w:rsidP="00D97EE1">
            <w:pPr>
              <w:tabs>
                <w:tab w:val="center" w:pos="4677"/>
                <w:tab w:val="left" w:pos="7155"/>
              </w:tabs>
              <w:jc w:val="center"/>
              <w:rPr>
                <w:b/>
                <w:sz w:val="28"/>
                <w:szCs w:val="28"/>
              </w:rPr>
            </w:pPr>
            <w:r w:rsidRPr="0061045F">
              <w:t>объект наблюдения</w:t>
            </w:r>
            <w:r>
              <w:t xml:space="preserve"> (показатели)</w:t>
            </w:r>
          </w:p>
        </w:tc>
        <w:tc>
          <w:tcPr>
            <w:tcW w:w="696" w:type="dxa"/>
          </w:tcPr>
          <w:p w:rsidR="00517714" w:rsidRDefault="00517714" w:rsidP="00D97EE1">
            <w:pPr>
              <w:tabs>
                <w:tab w:val="center" w:pos="4677"/>
                <w:tab w:val="left" w:pos="7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-, +</w:t>
            </w:r>
          </w:p>
        </w:tc>
        <w:tc>
          <w:tcPr>
            <w:tcW w:w="3379" w:type="dxa"/>
          </w:tcPr>
          <w:p w:rsidR="00517714" w:rsidRDefault="00517714" w:rsidP="00D97EE1">
            <w:pPr>
              <w:tabs>
                <w:tab w:val="center" w:pos="4677"/>
                <w:tab w:val="left" w:pos="7155"/>
              </w:tabs>
              <w:jc w:val="center"/>
              <w:rPr>
                <w:b/>
                <w:sz w:val="28"/>
                <w:szCs w:val="28"/>
              </w:rPr>
            </w:pPr>
            <w:r w:rsidRPr="0061045F">
              <w:t>примечания</w:t>
            </w:r>
          </w:p>
        </w:tc>
      </w:tr>
      <w:tr w:rsidR="00517714" w:rsidTr="00D97EE1">
        <w:tc>
          <w:tcPr>
            <w:tcW w:w="10137" w:type="dxa"/>
            <w:gridSpan w:val="3"/>
          </w:tcPr>
          <w:p w:rsidR="00517714" w:rsidRPr="00876B35" w:rsidRDefault="00517714" w:rsidP="00D97EE1">
            <w:pPr>
              <w:jc w:val="center"/>
              <w:rPr>
                <w:b/>
                <w:color w:val="212529"/>
              </w:rPr>
            </w:pPr>
            <w:r w:rsidRPr="00264BB3">
              <w:rPr>
                <w:b/>
                <w:color w:val="212529"/>
              </w:rPr>
              <w:t>Здоровье и повседневный уход</w:t>
            </w:r>
          </w:p>
        </w:tc>
      </w:tr>
      <w:tr w:rsidR="00517714" w:rsidTr="00D97EE1">
        <w:tc>
          <w:tcPr>
            <w:tcW w:w="6062" w:type="dxa"/>
          </w:tcPr>
          <w:p w:rsidR="00517714" w:rsidRPr="00876B35" w:rsidRDefault="00517714" w:rsidP="00D97EE1">
            <w:pPr>
              <w:rPr>
                <w:color w:val="212529"/>
              </w:rPr>
            </w:pPr>
            <w:r w:rsidRPr="00264BB3">
              <w:rPr>
                <w:color w:val="212529"/>
              </w:rPr>
              <w:t>Пространство и его оснащение выстроено с учетом потребностей и возможностей воспитанников группы (Напр., размер мебели соответствует росту воспитанников и т.п.).</w:t>
            </w:r>
          </w:p>
        </w:tc>
        <w:tc>
          <w:tcPr>
            <w:tcW w:w="696" w:type="dxa"/>
          </w:tcPr>
          <w:p w:rsidR="00517714" w:rsidRDefault="00517714" w:rsidP="00D97EE1"/>
        </w:tc>
        <w:tc>
          <w:tcPr>
            <w:tcW w:w="3379" w:type="dxa"/>
          </w:tcPr>
          <w:p w:rsidR="00517714" w:rsidRDefault="00517714" w:rsidP="00D97EE1"/>
        </w:tc>
      </w:tr>
      <w:tr w:rsidR="00517714" w:rsidTr="00D97EE1">
        <w:tc>
          <w:tcPr>
            <w:tcW w:w="10137" w:type="dxa"/>
            <w:gridSpan w:val="3"/>
          </w:tcPr>
          <w:p w:rsidR="00517714" w:rsidRPr="00FB190E" w:rsidRDefault="00517714" w:rsidP="00D97EE1">
            <w:pPr>
              <w:jc w:val="center"/>
              <w:rPr>
                <w:b/>
              </w:rPr>
            </w:pPr>
            <w:r w:rsidRPr="00810A1F">
              <w:rPr>
                <w:b/>
                <w:color w:val="212529"/>
              </w:rPr>
              <w:t>Гигиена и формирование культурно-гигиенических навыков</w:t>
            </w:r>
          </w:p>
        </w:tc>
      </w:tr>
      <w:tr w:rsidR="00517714" w:rsidTr="00D97EE1">
        <w:tc>
          <w:tcPr>
            <w:tcW w:w="6062" w:type="dxa"/>
          </w:tcPr>
          <w:p w:rsidR="00517714" w:rsidRPr="00876B35" w:rsidRDefault="00517714" w:rsidP="00D97EE1">
            <w:pPr>
              <w:rPr>
                <w:color w:val="212529"/>
              </w:rPr>
            </w:pPr>
            <w:r w:rsidRPr="00264BB3">
              <w:rPr>
                <w:color w:val="212529"/>
              </w:rPr>
              <w:t>Рядом с местом активности детей размещены наглядные информационные материалы, фокусирующие внимание на культурно</w:t>
            </w:r>
            <w:r>
              <w:rPr>
                <w:color w:val="212529"/>
              </w:rPr>
              <w:t xml:space="preserve"> </w:t>
            </w:r>
            <w:r w:rsidRPr="00264BB3">
              <w:rPr>
                <w:color w:val="212529"/>
              </w:rPr>
              <w:t>- гигиенических навыках</w:t>
            </w:r>
          </w:p>
        </w:tc>
        <w:tc>
          <w:tcPr>
            <w:tcW w:w="696" w:type="dxa"/>
          </w:tcPr>
          <w:p w:rsidR="00517714" w:rsidRDefault="00517714" w:rsidP="00D97EE1"/>
        </w:tc>
        <w:tc>
          <w:tcPr>
            <w:tcW w:w="3379" w:type="dxa"/>
          </w:tcPr>
          <w:p w:rsidR="00517714" w:rsidRDefault="00517714" w:rsidP="00D97EE1"/>
        </w:tc>
      </w:tr>
      <w:tr w:rsidR="00517714" w:rsidTr="00D97EE1">
        <w:tc>
          <w:tcPr>
            <w:tcW w:w="10137" w:type="dxa"/>
            <w:gridSpan w:val="3"/>
          </w:tcPr>
          <w:p w:rsidR="00517714" w:rsidRPr="00876B35" w:rsidRDefault="00517714" w:rsidP="00D97EE1">
            <w:pPr>
              <w:jc w:val="center"/>
              <w:rPr>
                <w:b/>
                <w:color w:val="212529"/>
              </w:rPr>
            </w:pPr>
            <w:r w:rsidRPr="00810A1F">
              <w:rPr>
                <w:b/>
                <w:color w:val="212529"/>
              </w:rPr>
              <w:t>«Отдых. Релаксация. Сон»</w:t>
            </w:r>
          </w:p>
        </w:tc>
      </w:tr>
      <w:tr w:rsidR="00517714" w:rsidTr="00D97EE1">
        <w:tc>
          <w:tcPr>
            <w:tcW w:w="6062" w:type="dxa"/>
          </w:tcPr>
          <w:p w:rsidR="00517714" w:rsidRPr="00FB190E" w:rsidRDefault="00517714" w:rsidP="00D97EE1">
            <w:pPr>
              <w:rPr>
                <w:color w:val="212529"/>
              </w:rPr>
            </w:pPr>
            <w:r w:rsidRPr="00264BB3">
              <w:rPr>
                <w:color w:val="212529"/>
              </w:rPr>
              <w:t>В ГРУППЕ созданы условия для индивидуального отдыха и уединения детей (напр., место для уединения и спокойного рассматривания детских книг).</w:t>
            </w:r>
          </w:p>
        </w:tc>
        <w:tc>
          <w:tcPr>
            <w:tcW w:w="696" w:type="dxa"/>
          </w:tcPr>
          <w:p w:rsidR="00517714" w:rsidRDefault="00517714" w:rsidP="00D97EE1"/>
        </w:tc>
        <w:tc>
          <w:tcPr>
            <w:tcW w:w="3379" w:type="dxa"/>
          </w:tcPr>
          <w:p w:rsidR="00517714" w:rsidRDefault="00517714" w:rsidP="00D97EE1"/>
        </w:tc>
      </w:tr>
      <w:tr w:rsidR="00517714" w:rsidTr="00D97EE1">
        <w:tc>
          <w:tcPr>
            <w:tcW w:w="10137" w:type="dxa"/>
            <w:gridSpan w:val="3"/>
          </w:tcPr>
          <w:p w:rsidR="00517714" w:rsidRDefault="00517714" w:rsidP="00D97EE1">
            <w:pPr>
              <w:jc w:val="center"/>
            </w:pPr>
            <w:r w:rsidRPr="00264BB3">
              <w:rPr>
                <w:b/>
                <w:color w:val="212529"/>
              </w:rPr>
              <w:t xml:space="preserve">«Ориентиры образовательной деятельности» </w:t>
            </w:r>
            <w:r w:rsidRPr="00264BB3">
              <w:rPr>
                <w:color w:val="FFFFFF"/>
              </w:rPr>
              <w:t>Материально</w:t>
            </w:r>
          </w:p>
        </w:tc>
      </w:tr>
      <w:tr w:rsidR="00517714" w:rsidTr="00D97EE1">
        <w:tc>
          <w:tcPr>
            <w:tcW w:w="6062" w:type="dxa"/>
          </w:tcPr>
          <w:p w:rsidR="00517714" w:rsidRDefault="00517714" w:rsidP="00D97EE1">
            <w:r w:rsidRPr="00264BB3">
              <w:rPr>
                <w:color w:val="212529"/>
              </w:rPr>
              <w:t>Ориентиры доступны в среде для персонала ГРУППЫ</w:t>
            </w:r>
          </w:p>
        </w:tc>
        <w:tc>
          <w:tcPr>
            <w:tcW w:w="696" w:type="dxa"/>
          </w:tcPr>
          <w:p w:rsidR="00517714" w:rsidRDefault="00517714" w:rsidP="00D97EE1"/>
        </w:tc>
        <w:tc>
          <w:tcPr>
            <w:tcW w:w="3379" w:type="dxa"/>
          </w:tcPr>
          <w:p w:rsidR="00517714" w:rsidRDefault="00517714" w:rsidP="00D97EE1"/>
        </w:tc>
      </w:tr>
      <w:tr w:rsidR="00517714" w:rsidTr="00D97EE1">
        <w:tc>
          <w:tcPr>
            <w:tcW w:w="6062" w:type="dxa"/>
          </w:tcPr>
          <w:p w:rsidR="00517714" w:rsidRDefault="00517714" w:rsidP="00D97EE1">
            <w:r w:rsidRPr="00264BB3">
              <w:rPr>
                <w:color w:val="212529"/>
              </w:rPr>
              <w:t>Ориентиры отражены в оформлении образовательного пространства и доступны для ознакомления заинтересованных лиц</w:t>
            </w:r>
          </w:p>
        </w:tc>
        <w:tc>
          <w:tcPr>
            <w:tcW w:w="696" w:type="dxa"/>
          </w:tcPr>
          <w:p w:rsidR="00517714" w:rsidRDefault="00517714" w:rsidP="00D97EE1"/>
        </w:tc>
        <w:tc>
          <w:tcPr>
            <w:tcW w:w="3379" w:type="dxa"/>
          </w:tcPr>
          <w:p w:rsidR="00517714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rPr>
                <w:b/>
                <w:color w:val="FF0000"/>
              </w:rPr>
            </w:pPr>
            <w:r w:rsidRPr="00740D27">
              <w:rPr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Предусмотрено создание трансформируемой в зависимости от образовательной ситуации, в том числе от меняющихся интересов и возможностей детей РППС (внутри группового помещения и вне группового помещения), необходимой для реализации разных форм образовательной деятельности по выбору детей: игр, познавательн</w:t>
            </w:r>
            <w:proofErr w:type="gramStart"/>
            <w:r w:rsidRPr="00740D27">
              <w:t>о-</w:t>
            </w:r>
            <w:proofErr w:type="gramEnd"/>
            <w:r w:rsidRPr="00740D27">
              <w:t xml:space="preserve"> исследовательской, двигательной, музыкальной деятельности и пр. (напр., книжный уголок, кукольный театр, центр науки, центр движения и пр.). Не менее 4 выделенных зон.</w:t>
            </w:r>
          </w:p>
        </w:tc>
        <w:tc>
          <w:tcPr>
            <w:tcW w:w="696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  <w:tc>
          <w:tcPr>
            <w:tcW w:w="3379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Предусмотрено создание содержательно-насыщенной, вариативной и полифункциональной предметн</w:t>
            </w:r>
            <w:proofErr w:type="gramStart"/>
            <w:r w:rsidRPr="00740D27">
              <w:t>о-</w:t>
            </w:r>
            <w:proofErr w:type="gramEnd"/>
            <w:r w:rsidRPr="00740D27">
              <w:t xml:space="preserve"> пространственной среды для освоения всех образовательных областей с учетом потребностей, возможностей, интересов и </w:t>
            </w:r>
            <w:r w:rsidRPr="00740D27">
              <w:lastRenderedPageBreak/>
              <w:t>инициативы воспитанников</w:t>
            </w:r>
          </w:p>
        </w:tc>
        <w:tc>
          <w:tcPr>
            <w:tcW w:w="696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  <w:tc>
          <w:tcPr>
            <w:tcW w:w="3379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lastRenderedPageBreak/>
              <w:t>Пространство обеспечивает возможности для уединения/отдыха ребенка по собственной инициативе в течение дня (уголок уединения и пр.). Зона для отдыха и уединения обустроена соответствующим образом (мягкие подушки, приглушенный свет и пр.).</w:t>
            </w:r>
          </w:p>
        </w:tc>
        <w:tc>
          <w:tcPr>
            <w:tcW w:w="696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  <w:tc>
          <w:tcPr>
            <w:tcW w:w="3379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 xml:space="preserve">Пространство помещения, доступного воспитанникам (в групповом помещении и внегруппового помещения), зонировано для одномоментной реализации различных форм обр. деятельности. </w:t>
            </w:r>
            <w:proofErr w:type="gramStart"/>
            <w:r w:rsidRPr="00740D27">
              <w:t>Напр., для сюжетно-ролевой игры, познавательно-исследовательской деятельности и речевой активности и пр.).</w:t>
            </w:r>
            <w:proofErr w:type="gramEnd"/>
            <w:r w:rsidRPr="00740D27">
              <w:t xml:space="preserve"> Не менее 4 выделенных зон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Пространство оснащено различными материалами, инструментарием, играми и игрушками, учебн</w:t>
            </w:r>
            <w:proofErr w:type="gramStart"/>
            <w:r w:rsidRPr="00740D27">
              <w:t>о-</w:t>
            </w:r>
            <w:proofErr w:type="gramEnd"/>
            <w:r w:rsidRPr="00740D27">
              <w:t xml:space="preserve"> практическими материалами, природными материалами, песком, водой и пр. материалами для детской активности. Не менее 5 видов в каждой выделенной зоне.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Некоторое оборудование и материалы обладают полифункциональными свойствами (напр., природные материалы, детская мебель, мягкие модули).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 xml:space="preserve">Обеспечена возможность реализации </w:t>
            </w:r>
            <w:proofErr w:type="gramStart"/>
            <w:r w:rsidRPr="00740D27">
              <w:t>инклюзивного</w:t>
            </w:r>
            <w:proofErr w:type="gramEnd"/>
            <w:r w:rsidRPr="00740D27">
              <w:t xml:space="preserve"> образования (имеются специальное оборудование и материалы для детей с ОВЗ).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В оформлении используются фотографии детей ГРУППЫ и свежие результаты их творчества (напр., рисунки за последний месяц, поделки,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t>«Учебно-методическое обеспечение»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Всем воспитанникам ГРУППЫ доступны учебные и практические материалы, подобранные с учетом текущих потребностей, возможностей, интересов и инициативы воспитанников.</w:t>
            </w:r>
          </w:p>
        </w:tc>
        <w:tc>
          <w:tcPr>
            <w:tcW w:w="696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  <w:tc>
          <w:tcPr>
            <w:tcW w:w="3379" w:type="dxa"/>
          </w:tcPr>
          <w:p w:rsidR="00517714" w:rsidRPr="00740D27" w:rsidRDefault="00517714" w:rsidP="00D97EE1">
            <w:pPr>
              <w:rPr>
                <w:color w:val="FF0000"/>
              </w:rPr>
            </w:pPr>
          </w:p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t>«Поддержка инициативы детей»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Пространство группового помещения и ДОО позволяет организовать деятельность по выбору детей во всех образовательных областях в различных формах. Напр., в групповом помещении выделены зоны для математической деятельности по выбору ребенка, сюжетно-ролевой игры, для свободной познавательн</w:t>
            </w:r>
            <w:proofErr w:type="gramStart"/>
            <w:r w:rsidRPr="00740D27">
              <w:t>о-</w:t>
            </w:r>
            <w:proofErr w:type="gramEnd"/>
            <w:r w:rsidRPr="00740D27">
              <w:t xml:space="preserve"> исследовательской деятельности и пр.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различные материалы, инструменты и оборудование для свободного выбора и реализации собственных инициатив во всех образовательных областях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t>«Игра»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для свободной игры различные игровые атрибуты для различных</w:t>
            </w:r>
            <w:r w:rsidRPr="00740D27">
              <w:br/>
            </w:r>
            <w:r w:rsidRPr="00740D27">
              <w:lastRenderedPageBreak/>
              <w:t>игр (дидактические игры, сюжетн</w:t>
            </w:r>
            <w:proofErr w:type="gramStart"/>
            <w:r w:rsidRPr="00740D27">
              <w:t>о-</w:t>
            </w:r>
            <w:proofErr w:type="gramEnd"/>
            <w:r w:rsidRPr="00740D27">
              <w:t xml:space="preserve"> ролевые, игры с песком и пр.)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lastRenderedPageBreak/>
              <w:t>«Проектно-тематическая деятельность»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Зонирование пространства предоставляет разнообразные возможности детской деятельности в течение реализации проекта (как связанной с темой проекта, так и не связанной с ней).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Доступно техническое оснащение, позволяющее фиксировать ход проекта (напр., доска, устройство для фото- или видеосъемки, большие листы бумаги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различные материалы для реализации проектных замыслов, в том числе, созданные в ходе совместной деятельности, в том числе с участием родителей.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t>«Исследовательская деятельность и экспериментирование»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Зонирование пространства предоставляет различные возможности для исследований и экспериментов детей.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различные вещества,  материалы и инструментарий для проведения экспериментов и исследований. Напр., для экспериментов с водой, с песком и другими сыпучими продуктами, для различного рода измерений (весы, рулетка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Доступно техническое оснащение, позволяющее фиксировать ход исследования и экспериментов (напр., журнал наблюдений, устройство для фото- или видеосъемки и пр.)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40D27">
              <w:rPr>
                <w:b/>
                <w:sz w:val="24"/>
                <w:szCs w:val="24"/>
              </w:rPr>
              <w:t>«Строительство и конструирование»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Место для строительства и конструирования пространственно отделено от других игровых зон, что позволяет достаточно долго играть, выстраивая сложные конструкции.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различные материалы для строительства и конструирования (напр., мягкий конструктор, набор деревянных кубиков, пластиковый конструктор, магнитный конструктор) и оборудование для их хранения. Не менее 3 видов.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40D27">
              <w:rPr>
                <w:b/>
                <w:sz w:val="24"/>
                <w:szCs w:val="24"/>
              </w:rPr>
              <w:t>«Самообслуживание и элементарный бытовой труд»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доступен набор различных материалов и инструментов, оборудования для самообслуживания и элементарного бытового труда, а также книги, которые содержат информацию о навыках самообслуживания и труде.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</w:pPr>
            <w:r w:rsidRPr="00740D27">
              <w:rPr>
                <w:b/>
              </w:rPr>
              <w:t xml:space="preserve">Социально-коммуникативное развитие 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Воспитанникам доступны разные материалы для ЭР, напр., дидактические</w:t>
            </w:r>
            <w:r w:rsidRPr="00740D27">
              <w:br/>
              <w:t>материалы, детские книги, иллюстрирующие разные эмоциональные состояния, книги с художественными произведениями, которые могут служить опорой в работе над эмоциональным развитием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lastRenderedPageBreak/>
              <w:t>Пространство позволяет организовать совместную деятельность детей и взрослых в разных образовательных областях (познавательное, музыкальное, физическое развитие и пр.)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 xml:space="preserve">Воспитанникам доступны разные материалы для </w:t>
            </w:r>
            <w:proofErr w:type="gramStart"/>
            <w:r w:rsidRPr="00740D27">
              <w:t>СР</w:t>
            </w:r>
            <w:proofErr w:type="gramEnd"/>
            <w:r w:rsidRPr="00740D27">
              <w:t>, напр., дидактические материалы, детские книги, иллюстрирующие различные социальные ситуации и поведение людей в них.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В групповом помещении присутствуют информационные материалы, описывающие правила, установленные в группе, правила общения.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в течение дня книги и информационные материалы, иллюстрирующие правила безопасного поведения в разных ситуациях (на улице, дома, на воде, в лесу, на проезжей части и т. п.).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Пространство ГРУППЫ организовано так, чтобы предоставить детям выбор творческой активности (напр., уголок строительства и конструирования, уголок художественного творчества, музыкальный центр группы).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всегда доступны различные ресурсы для реализации своих творческих замыслов во всех образовательных областях.</w:t>
            </w:r>
          </w:p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t>Познавательное развитие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Пространство ГРУППЫ организовано так, чтобы предоставить детям возможности для математической деятельности в течение значительной части дня (напр., выделен «центр математики»).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roofErr w:type="gramStart"/>
            <w:r w:rsidRPr="00740D27">
              <w:t>Детям доступны в течение значительной части дня материалы для самостоятельного приобретения математического опыта: карточки с заданиями, различные математические объекты (напр., для счета – счетные палочки, фишки, ракушки, камешки, шишки,  для развития геометрических представлений – фигуры, объекты, пазлы, конструкторы и пр.).</w:t>
            </w:r>
            <w:proofErr w:type="gramEnd"/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Пространство ГРУППЫ организовано так, чтобы предоставить детям возможности для самостоятельного исследования различных аспектов окружающего мира в течение значительной части дня (напр., выделен «центр науки»).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доступен разнообразный материал (напр., в уголке науки) для развития естественн</w:t>
            </w:r>
            <w:proofErr w:type="gramStart"/>
            <w:r w:rsidRPr="00740D27">
              <w:rPr>
                <w:sz w:val="24"/>
                <w:szCs w:val="24"/>
              </w:rPr>
              <w:t>о-</w:t>
            </w:r>
            <w:proofErr w:type="gramEnd"/>
            <w:r w:rsidRPr="00740D27">
              <w:rPr>
                <w:sz w:val="24"/>
                <w:szCs w:val="24"/>
              </w:rPr>
              <w:t xml:space="preserve"> научных знаний и получения опыта (плакаты, книги, пазлы, часы, микроскоп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различные материалы для знакомства с родной культурой (напр., одежда, куклы в национальной одежде, муляжи продуктов питания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  <w:rPr>
                <w:b/>
              </w:rPr>
            </w:pPr>
            <w:r w:rsidRPr="00740D27">
              <w:rPr>
                <w:b/>
              </w:rPr>
              <w:lastRenderedPageBreak/>
              <w:t>Речевое развитие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Пространство и его оснащение позволяет организовать различные формы деятельности, способствующие развитию слуха детей. Детям в группе доступны различные материалы и оборудование для развития речевого слуха.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Пространство и его оснащение позволяет организовать различные формы деятельности, способствующие развитию словарного запаса детей. Детям в группе доступны различные материалы и оборудование для развития словарного запаса. Напр., если изучаются насекомые, то фигурки насекомых, которые можно подержать в руках и поговорить о них, книги o насекомых и пр.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Пространство и его оснащение открывает воспитанникам широкий круг разнообразных возможностей по развитию словарного запаса, оформление пространства ГРУППЫ содействует активизации словарного запаса. Напр., на шкафы наклеены этикетки с надписями, на стенах размещены иллюстрации с подписями, представлены образцы детского творчества, доступны для рассматривания в письменной форме итоги совместного планирования с детьми и пр.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Пространство и его оснащение позволяет организовать различные формы деятельности, способствующие развитию понимания речи и формированию предпосылок грамотности. Напр., в оформлении используются надписи и пр., выделены зоны речевой активности («уголок книги», «литературная мастерская» и т.п.).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в группе доступны различные материалы и оборудование, стимулирующие развитие грамотности. Напр., доступны глазу ребенка письменные фрагменты материалов, плакатов, информационных стендов, в том числе на родных языках детей.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 xml:space="preserve">Пространство и его оснащение позволяет организовать различные формы речевой активности. Напр. «центр сюжетно-ролевых игр», «театральная студия» и </w:t>
            </w:r>
            <w:proofErr w:type="gramStart"/>
            <w:r w:rsidRPr="00740D2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для самостоятельного использования различные дидактические материалы для знакомства с письменной речью (напр., кубики с буквами, объемные буквы, магнитные буквы, деревянные буквы, наборы букв, электронные игры с буквами); различные пишущие средства (напр., карандаши, фломастеры, ручки), а также различные поверхности для фиксации буквенных записей (письма). Напр., бумага, доска, магнитная доска и пр.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Пространство и его оснащение позволяет организовать различные формы взаимодействия</w:t>
            </w:r>
            <w:r w:rsidRPr="00740D27">
              <w:rPr>
                <w:sz w:val="24"/>
                <w:szCs w:val="24"/>
              </w:rPr>
              <w:br/>
            </w:r>
            <w:r w:rsidRPr="00740D27">
              <w:rPr>
                <w:sz w:val="24"/>
                <w:szCs w:val="24"/>
              </w:rPr>
              <w:lastRenderedPageBreak/>
              <w:t>с различными литературными материалами, подобранными с учетом потребностей, интересов и инициативы воспитанников. Напр., выделены места для рассматривания и чтения книг и других литературных материалов, которые соответствуют возрасту и уровню развития детей.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40D27">
              <w:rPr>
                <w:b/>
                <w:sz w:val="24"/>
                <w:szCs w:val="24"/>
              </w:rPr>
              <w:lastRenderedPageBreak/>
              <w:t>«Эстетическое воспитание»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 xml:space="preserve">Детям доступны коллекции </w:t>
            </w:r>
            <w:proofErr w:type="gramStart"/>
            <w:r w:rsidRPr="00740D27">
              <w:rPr>
                <w:sz w:val="24"/>
                <w:szCs w:val="24"/>
              </w:rPr>
              <w:t>различных художественных</w:t>
            </w:r>
            <w:proofErr w:type="gramEnd"/>
            <w:r w:rsidRPr="00740D27">
              <w:rPr>
                <w:sz w:val="24"/>
                <w:szCs w:val="24"/>
              </w:rPr>
              <w:t xml:space="preserve"> и музыкальных произведений в</w:t>
            </w:r>
            <w:r w:rsidRPr="00740D27">
              <w:rPr>
                <w:sz w:val="24"/>
                <w:szCs w:val="24"/>
              </w:rPr>
              <w:br/>
              <w:t>ДОО. Напр., книги по искусству, палехская шкатулка, поднос, настоящая картина художника.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 xml:space="preserve">Выделена </w:t>
            </w:r>
            <w:proofErr w:type="gramStart"/>
            <w:r w:rsidRPr="00740D27">
              <w:t>пространственная зона</w:t>
            </w:r>
            <w:proofErr w:type="gramEnd"/>
            <w:r w:rsidRPr="00740D27">
              <w:t xml:space="preserve"> для самостоятельных творческих занятий детей.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Детям доступны различные материалы и инструменты дляизобразительного</w:t>
            </w:r>
            <w:r w:rsidRPr="00740D27">
              <w:br/>
              <w:t>творчества</w:t>
            </w:r>
            <w:proofErr w:type="gramStart"/>
            <w:r w:rsidRPr="00740D27">
              <w:t xml:space="preserve"> Н</w:t>
            </w:r>
            <w:proofErr w:type="gramEnd"/>
            <w:r w:rsidRPr="00740D27">
              <w:t>апр., бумага и картон различных размеров, сортов и цветов; краски различных видов (акварель, гуашь, акрил); глина, пластилин, воск; природные материалы; бисер, стразы, нитки,  ткань.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Для хранения материалов предусмотрены полки, ящики и емкости, маркированные символами и/или подписанные для удобного поиска детьми нужных им материалов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Выделена пространственная зона для музыкального творчества детей (</w:t>
            </w:r>
            <w:proofErr w:type="gramStart"/>
            <w:r w:rsidRPr="00740D27">
              <w:t>Напр</w:t>
            </w:r>
            <w:proofErr w:type="gramEnd"/>
            <w:r w:rsidRPr="00740D27">
              <w:t>, в групповом</w:t>
            </w:r>
            <w:r w:rsidRPr="00740D27">
              <w:br/>
              <w:t>помещении выделена зона для свободного движения детей под звучащую музыку).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r w:rsidRPr="00740D27">
              <w:t>6 Детям доступны для самостоятельного использования различные музыкальные материалы и оборудование (Напр., инструменты, различные музыкальные аудио-коллекции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Предусмотрена система хранения музыкальных материалов и оборудования (полки, маркированные ящики и пр. для хранения музыкальных записей, инструментов и пр.).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для самостоятельной деятельности и деятельности совместной с педагогом различные материалы и инструменты для создания как плоских, так и трехмерных ар</w:t>
            </w:r>
            <w:proofErr w:type="gramStart"/>
            <w:r w:rsidRPr="00740D27">
              <w:rPr>
                <w:sz w:val="24"/>
                <w:szCs w:val="24"/>
              </w:rPr>
              <w:t>т-</w:t>
            </w:r>
            <w:proofErr w:type="gramEnd"/>
            <w:r w:rsidRPr="00740D27">
              <w:rPr>
                <w:sz w:val="24"/>
                <w:szCs w:val="24"/>
              </w:rPr>
              <w:t xml:space="preserve"> объектов.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В помещении ДОО имеется место для выставки детских работ.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для самостоятельного использования различные</w:t>
            </w:r>
            <w:r w:rsidRPr="00740D27">
              <w:rPr>
                <w:sz w:val="24"/>
                <w:szCs w:val="24"/>
              </w:rPr>
              <w:br/>
              <w:t>материалы, которые можно использовать для бытовых, семейных сценок, а также для изображения различных профессий, для сказочных сюжетов; одежда и предметы для мужских и женских ролей (напр., чепчик медсестры, халат врача).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40D27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различные материалы для формирования здорового образа жизни.</w:t>
            </w:r>
            <w:r w:rsidRPr="00740D27">
              <w:rPr>
                <w:sz w:val="24"/>
                <w:szCs w:val="24"/>
              </w:rPr>
              <w:br/>
              <w:t xml:space="preserve">Напр., книги, оборудование для закаливания,  </w:t>
            </w:r>
            <w:r w:rsidRPr="00740D27">
              <w:rPr>
                <w:sz w:val="24"/>
                <w:szCs w:val="24"/>
              </w:rPr>
              <w:lastRenderedPageBreak/>
              <w:t>электронные ресурсы, способствующие становлению здорового образа жизни.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lastRenderedPageBreak/>
              <w:t xml:space="preserve">Пространство и его оснащение позволяет организовать различные формы деятельности, способствующие развитию физических возможностей. Детям в группе доступны различные материалы и </w:t>
            </w:r>
            <w:proofErr w:type="gramStart"/>
            <w:r w:rsidRPr="00740D27">
              <w:rPr>
                <w:sz w:val="24"/>
                <w:szCs w:val="24"/>
              </w:rPr>
              <w:t>оборудование</w:t>
            </w:r>
            <w:proofErr w:type="gramEnd"/>
            <w:r w:rsidRPr="00740D27">
              <w:rPr>
                <w:sz w:val="24"/>
                <w:szCs w:val="24"/>
              </w:rPr>
              <w:t xml:space="preserve"> для развития физических возможностей включая</w:t>
            </w:r>
            <w:r w:rsidRPr="00740D27">
              <w:rPr>
                <w:sz w:val="24"/>
                <w:szCs w:val="24"/>
              </w:rPr>
              <w:br/>
              <w:t>мелкую моторику,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Детям доступны различные материалы, оборудование, инвентарь для подвижных игр, физкультуры и спорта.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10137" w:type="dxa"/>
            <w:gridSpan w:val="3"/>
          </w:tcPr>
          <w:p w:rsidR="00517714" w:rsidRPr="00740D27" w:rsidRDefault="00517714" w:rsidP="00D97EE1">
            <w:pPr>
              <w:jc w:val="center"/>
            </w:pPr>
            <w:r w:rsidRPr="00740D27">
              <w:rPr>
                <w:b/>
              </w:rPr>
              <w:t>«Организация образования детей с ОВЗ в ГРУППЕ»</w:t>
            </w:r>
          </w:p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>Доступные детям с ОВЗ/детя</w:t>
            </w:r>
            <w:proofErr w:type="gramStart"/>
            <w:r w:rsidRPr="00740D27">
              <w:rPr>
                <w:sz w:val="24"/>
                <w:szCs w:val="24"/>
              </w:rPr>
              <w:t>м-</w:t>
            </w:r>
            <w:proofErr w:type="gramEnd"/>
            <w:r w:rsidRPr="00740D27">
              <w:rPr>
                <w:sz w:val="24"/>
                <w:szCs w:val="24"/>
              </w:rPr>
              <w:t xml:space="preserve"> инвалидам РППС позволяют реализовать различные формы деятельности во всех образовательных областях. Напр., игру, экспериментирование, двигательную активность и пр.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  <w:tr w:rsidR="00517714" w:rsidRPr="00740D27" w:rsidTr="00D97EE1">
        <w:tc>
          <w:tcPr>
            <w:tcW w:w="6062" w:type="dxa"/>
          </w:tcPr>
          <w:p w:rsidR="00517714" w:rsidRPr="00740D27" w:rsidRDefault="00517714" w:rsidP="00D97EE1">
            <w:pPr>
              <w:pStyle w:val="a4"/>
              <w:rPr>
                <w:sz w:val="24"/>
                <w:szCs w:val="24"/>
              </w:rPr>
            </w:pPr>
            <w:r w:rsidRPr="00740D27">
              <w:rPr>
                <w:sz w:val="24"/>
                <w:szCs w:val="24"/>
              </w:rPr>
              <w:t xml:space="preserve">РППС соответствует требованиям АООП </w:t>
            </w:r>
            <w:proofErr w:type="gramStart"/>
            <w:r w:rsidRPr="00740D27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40D27">
              <w:rPr>
                <w:sz w:val="24"/>
                <w:szCs w:val="24"/>
              </w:rPr>
              <w:t xml:space="preserve"> (</w:t>
            </w:r>
            <w:proofErr w:type="gramStart"/>
            <w:r w:rsidRPr="00740D27">
              <w:rPr>
                <w:sz w:val="24"/>
                <w:szCs w:val="24"/>
              </w:rPr>
              <w:t>при</w:t>
            </w:r>
            <w:proofErr w:type="gramEnd"/>
            <w:r w:rsidRPr="00740D27">
              <w:rPr>
                <w:sz w:val="24"/>
                <w:szCs w:val="24"/>
              </w:rPr>
              <w:t xml:space="preserve"> наличии таковой), учитывает потребности ГРУППЫ детей с ОВЗ. Напр., имеется предусмотренное специальное оборудование и материалы для коррекционной работы с детьми.</w:t>
            </w:r>
          </w:p>
        </w:tc>
        <w:tc>
          <w:tcPr>
            <w:tcW w:w="696" w:type="dxa"/>
          </w:tcPr>
          <w:p w:rsidR="00517714" w:rsidRPr="00740D27" w:rsidRDefault="00517714" w:rsidP="00D97EE1"/>
        </w:tc>
        <w:tc>
          <w:tcPr>
            <w:tcW w:w="3379" w:type="dxa"/>
          </w:tcPr>
          <w:p w:rsidR="00517714" w:rsidRPr="00740D27" w:rsidRDefault="00517714" w:rsidP="00D97EE1"/>
        </w:tc>
      </w:tr>
    </w:tbl>
    <w:p w:rsidR="00581FE7" w:rsidRDefault="00581FE7"/>
    <w:sectPr w:rsidR="00581FE7" w:rsidSect="005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17714"/>
    <w:rsid w:val="00517714"/>
    <w:rsid w:val="0058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7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1990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2024-02-05T03:34:00Z</dcterms:created>
  <dcterms:modified xsi:type="dcterms:W3CDTF">2024-02-05T03:35:00Z</dcterms:modified>
</cp:coreProperties>
</file>