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909" w:rsidRPr="00870909" w:rsidRDefault="00870909" w:rsidP="00870909">
      <w:pPr>
        <w:pStyle w:val="a3"/>
        <w:shd w:val="clear" w:color="auto" w:fill="FFFFFF" w:themeFill="background1"/>
        <w:jc w:val="center"/>
        <w:rPr>
          <w:color w:val="000000" w:themeColor="text1"/>
          <w:sz w:val="18"/>
          <w:szCs w:val="18"/>
        </w:rPr>
      </w:pPr>
      <w:bookmarkStart w:id="0" w:name="_GoBack"/>
      <w:r w:rsidRPr="00870909">
        <w:rPr>
          <w:color w:val="000000" w:themeColor="text1"/>
        </w:rPr>
        <w:t>Меры социальной поддержки</w:t>
      </w:r>
    </w:p>
    <w:bookmarkEnd w:id="0"/>
    <w:p w:rsidR="00870909" w:rsidRPr="00870909" w:rsidRDefault="00870909" w:rsidP="00870909">
      <w:pPr>
        <w:pStyle w:val="a3"/>
        <w:shd w:val="clear" w:color="auto" w:fill="FFFFFF" w:themeFill="background1"/>
        <w:jc w:val="both"/>
        <w:rPr>
          <w:color w:val="000000" w:themeColor="text1"/>
          <w:sz w:val="18"/>
          <w:szCs w:val="18"/>
        </w:rPr>
      </w:pPr>
      <w:r w:rsidRPr="00870909">
        <w:rPr>
          <w:color w:val="000000" w:themeColor="text1"/>
        </w:rPr>
        <w:t>   Освобождение от родительской платы в муниципальных образовательных организациях, реализующих образовательную программу дошкольного образования, за присмотр и уход  за детьми-инвалидами, детьми-сиротами и детьми, оставшимися без попечения родителей, а также за детьми с туберкулезной интоксикацией.</w:t>
      </w:r>
    </w:p>
    <w:p w:rsidR="00870909" w:rsidRPr="00870909" w:rsidRDefault="00870909" w:rsidP="00870909">
      <w:pPr>
        <w:pStyle w:val="a3"/>
        <w:shd w:val="clear" w:color="auto" w:fill="FFFFFF" w:themeFill="background1"/>
        <w:jc w:val="both"/>
        <w:rPr>
          <w:color w:val="000000" w:themeColor="text1"/>
          <w:sz w:val="18"/>
          <w:szCs w:val="18"/>
        </w:rPr>
      </w:pPr>
      <w:hyperlink r:id="rId6" w:history="1">
        <w:r w:rsidRPr="00870909">
          <w:rPr>
            <w:rStyle w:val="a4"/>
            <w:color w:val="000000" w:themeColor="text1"/>
            <w:u w:val="none"/>
          </w:rPr>
          <w:t>Часть 3 статьи 65 Федерального закона от 29.12.2012 N 273-ФЗ «Об образовании в Российской Федерации».</w:t>
        </w:r>
      </w:hyperlink>
    </w:p>
    <w:p w:rsidR="00870909" w:rsidRPr="00870909" w:rsidRDefault="00870909" w:rsidP="00870909">
      <w:pPr>
        <w:pStyle w:val="a3"/>
        <w:shd w:val="clear" w:color="auto" w:fill="FFFFFF" w:themeFill="background1"/>
        <w:jc w:val="both"/>
        <w:rPr>
          <w:color w:val="000000" w:themeColor="text1"/>
          <w:sz w:val="18"/>
          <w:szCs w:val="18"/>
        </w:rPr>
      </w:pPr>
      <w:r w:rsidRPr="00870909">
        <w:rPr>
          <w:color w:val="000000" w:themeColor="text1"/>
        </w:rPr>
        <w:t>   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rsidR="00870909" w:rsidRPr="00870909" w:rsidRDefault="00870909" w:rsidP="00870909">
      <w:pPr>
        <w:pStyle w:val="a3"/>
        <w:shd w:val="clear" w:color="auto" w:fill="FFFFFF" w:themeFill="background1"/>
        <w:jc w:val="both"/>
        <w:rPr>
          <w:color w:val="000000" w:themeColor="text1"/>
          <w:sz w:val="18"/>
          <w:szCs w:val="18"/>
        </w:rPr>
      </w:pPr>
      <w:r w:rsidRPr="00870909">
        <w:rPr>
          <w:color w:val="000000" w:themeColor="text1"/>
        </w:rPr>
        <w:t>- 20 процентов среднего размера родительской платы на первого ребенка;</w:t>
      </w:r>
    </w:p>
    <w:p w:rsidR="00870909" w:rsidRPr="00870909" w:rsidRDefault="00870909" w:rsidP="00870909">
      <w:pPr>
        <w:pStyle w:val="a3"/>
        <w:shd w:val="clear" w:color="auto" w:fill="FFFFFF" w:themeFill="background1"/>
        <w:jc w:val="both"/>
        <w:rPr>
          <w:color w:val="000000" w:themeColor="text1"/>
          <w:sz w:val="18"/>
          <w:szCs w:val="18"/>
        </w:rPr>
      </w:pPr>
      <w:r w:rsidRPr="00870909">
        <w:rPr>
          <w:color w:val="000000" w:themeColor="text1"/>
        </w:rPr>
        <w:t>- 50 процентов размера такой платы на второго ребенка,</w:t>
      </w:r>
    </w:p>
    <w:p w:rsidR="00870909" w:rsidRPr="00870909" w:rsidRDefault="00870909" w:rsidP="00870909">
      <w:pPr>
        <w:pStyle w:val="a3"/>
        <w:shd w:val="clear" w:color="auto" w:fill="FFFFFF" w:themeFill="background1"/>
        <w:jc w:val="both"/>
        <w:rPr>
          <w:color w:val="000000" w:themeColor="text1"/>
          <w:sz w:val="18"/>
          <w:szCs w:val="18"/>
        </w:rPr>
      </w:pPr>
      <w:r w:rsidRPr="00870909">
        <w:rPr>
          <w:color w:val="000000" w:themeColor="text1"/>
        </w:rPr>
        <w:t>- 70 процентов размера такой платы на третьего ребенка и последующих детей. </w:t>
      </w:r>
    </w:p>
    <w:p w:rsidR="00870909" w:rsidRPr="00870909" w:rsidRDefault="00870909" w:rsidP="00870909">
      <w:pPr>
        <w:pStyle w:val="a3"/>
        <w:shd w:val="clear" w:color="auto" w:fill="FFFFFF" w:themeFill="background1"/>
        <w:jc w:val="both"/>
        <w:rPr>
          <w:color w:val="000000" w:themeColor="text1"/>
          <w:sz w:val="18"/>
          <w:szCs w:val="18"/>
        </w:rPr>
      </w:pPr>
      <w:r w:rsidRPr="00870909">
        <w:rPr>
          <w:color w:val="000000" w:themeColor="text1"/>
        </w:rPr>
        <w:t xml:space="preserve">   Право на получение компенсации имеют </w:t>
      </w:r>
      <w:proofErr w:type="gramStart"/>
      <w:r w:rsidRPr="00870909">
        <w:rPr>
          <w:color w:val="000000" w:themeColor="text1"/>
        </w:rPr>
        <w:t>семьи</w:t>
      </w:r>
      <w:proofErr w:type="gramEnd"/>
      <w:r w:rsidRPr="00870909">
        <w:rPr>
          <w:color w:val="000000" w:themeColor="text1"/>
        </w:rPr>
        <w:t xml:space="preserve"> среднедушевой доход которых не превышающего 1,5 величины прожиточного минимума, установленного на душу населения по группам территорий Красноярского края.</w:t>
      </w:r>
    </w:p>
    <w:p w:rsidR="00870909" w:rsidRPr="00870909" w:rsidRDefault="00870909" w:rsidP="00870909">
      <w:pPr>
        <w:pStyle w:val="a3"/>
        <w:shd w:val="clear" w:color="auto" w:fill="FFFFFF" w:themeFill="background1"/>
        <w:jc w:val="both"/>
        <w:rPr>
          <w:color w:val="000000" w:themeColor="text1"/>
          <w:sz w:val="18"/>
          <w:szCs w:val="18"/>
        </w:rPr>
      </w:pPr>
      <w:r w:rsidRPr="00870909">
        <w:rPr>
          <w:color w:val="000000" w:themeColor="text1"/>
        </w:rPr>
        <w:t>Часть 5 статьи 65 Федерального закона от 29.12.2012 N 273-ФЗ «Об образовании в Российской Федерации».</w:t>
      </w:r>
    </w:p>
    <w:p w:rsidR="00870909" w:rsidRPr="00870909" w:rsidRDefault="00870909" w:rsidP="00870909">
      <w:pPr>
        <w:pStyle w:val="a3"/>
        <w:shd w:val="clear" w:color="auto" w:fill="FFFFFF" w:themeFill="background1"/>
        <w:jc w:val="both"/>
        <w:rPr>
          <w:color w:val="000000" w:themeColor="text1"/>
          <w:sz w:val="18"/>
          <w:szCs w:val="18"/>
        </w:rPr>
      </w:pPr>
      <w:hyperlink r:id="rId7" w:history="1">
        <w:r w:rsidRPr="00870909">
          <w:rPr>
            <w:rStyle w:val="a4"/>
            <w:color w:val="000000" w:themeColor="text1"/>
            <w:u w:val="none"/>
          </w:rPr>
          <w:t>Постановление Правительства Красноярского края от 25.11.2014 N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w:t>
        </w:r>
      </w:hyperlink>
    </w:p>
    <w:p w:rsidR="00870909" w:rsidRPr="00870909" w:rsidRDefault="00870909" w:rsidP="00870909">
      <w:pPr>
        <w:pStyle w:val="a3"/>
        <w:shd w:val="clear" w:color="auto" w:fill="FFFFFF" w:themeFill="background1"/>
        <w:jc w:val="both"/>
        <w:rPr>
          <w:color w:val="000000" w:themeColor="text1"/>
          <w:sz w:val="18"/>
          <w:szCs w:val="18"/>
        </w:rPr>
      </w:pPr>
      <w:hyperlink r:id="rId8" w:history="1">
        <w:r w:rsidRPr="00870909">
          <w:rPr>
            <w:rStyle w:val="a4"/>
            <w:color w:val="000000" w:themeColor="text1"/>
            <w:u w:val="none"/>
          </w:rPr>
          <w:t>Постановление Правительства Красноярского края от 14.03.2017 N 132-п «Об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w:t>
        </w:r>
      </w:hyperlink>
    </w:p>
    <w:p w:rsidR="00870909" w:rsidRPr="00870909" w:rsidRDefault="00870909" w:rsidP="00870909">
      <w:pPr>
        <w:pStyle w:val="a3"/>
        <w:shd w:val="clear" w:color="auto" w:fill="FFFFFF" w:themeFill="background1"/>
        <w:jc w:val="both"/>
        <w:rPr>
          <w:color w:val="000000" w:themeColor="text1"/>
          <w:sz w:val="18"/>
          <w:szCs w:val="18"/>
        </w:rPr>
      </w:pPr>
      <w:hyperlink r:id="rId9" w:history="1">
        <w:r w:rsidRPr="00870909">
          <w:rPr>
            <w:rStyle w:val="a4"/>
            <w:color w:val="000000" w:themeColor="text1"/>
            <w:u w:val="none"/>
          </w:rPr>
          <w:t>В соответствии с указом Губернатора Красноярского края от 25.10.2022 N 317-уг «О социально-экономических мерах поддержки лиц, принимающих участие в специальной военной операции, и членов их семей» предоставляются следующие меры поддержки:</w:t>
        </w:r>
      </w:hyperlink>
    </w:p>
    <w:p w:rsidR="00870909" w:rsidRPr="00870909" w:rsidRDefault="00870909" w:rsidP="00870909">
      <w:pPr>
        <w:pStyle w:val="a3"/>
        <w:shd w:val="clear" w:color="auto" w:fill="FFFFFF" w:themeFill="background1"/>
        <w:jc w:val="both"/>
        <w:rPr>
          <w:color w:val="000000" w:themeColor="text1"/>
          <w:sz w:val="18"/>
          <w:szCs w:val="18"/>
        </w:rPr>
      </w:pPr>
      <w:r w:rsidRPr="00870909">
        <w:rPr>
          <w:color w:val="000000" w:themeColor="text1"/>
        </w:rPr>
        <w:t>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 реализующей основную общеобразовательную программу дошкольного образования.</w:t>
      </w:r>
    </w:p>
    <w:p w:rsidR="00870909" w:rsidRPr="00870909" w:rsidRDefault="00870909" w:rsidP="00870909">
      <w:pPr>
        <w:pStyle w:val="a3"/>
        <w:shd w:val="clear" w:color="auto" w:fill="FFFFFF" w:themeFill="background1"/>
        <w:jc w:val="both"/>
        <w:rPr>
          <w:color w:val="000000" w:themeColor="text1"/>
          <w:sz w:val="18"/>
          <w:szCs w:val="18"/>
        </w:rPr>
      </w:pPr>
      <w:r w:rsidRPr="00870909">
        <w:rPr>
          <w:color w:val="000000" w:themeColor="text1"/>
        </w:rPr>
        <w:t>   Освобождение от платы, взимаемой за присмотр и уход за детьми, осваивающими образовательные программы дошкольного образования.</w:t>
      </w:r>
    </w:p>
    <w:p w:rsidR="00870909" w:rsidRPr="00870909" w:rsidRDefault="00870909" w:rsidP="00870909">
      <w:pPr>
        <w:pStyle w:val="a3"/>
        <w:shd w:val="clear" w:color="auto" w:fill="FFFFFF" w:themeFill="background1"/>
        <w:jc w:val="both"/>
        <w:rPr>
          <w:color w:val="000000" w:themeColor="text1"/>
          <w:sz w:val="18"/>
          <w:szCs w:val="18"/>
        </w:rPr>
      </w:pPr>
      <w:r w:rsidRPr="00870909">
        <w:rPr>
          <w:color w:val="000000" w:themeColor="text1"/>
        </w:rPr>
        <w:t>   Освобождение от платы за посещения кружков, секций, программ дополнительного образования, детей из семей лиц, принимающих участие в специальной военной операции.</w:t>
      </w:r>
    </w:p>
    <w:p w:rsidR="00870909" w:rsidRPr="00870909" w:rsidRDefault="00870909" w:rsidP="00870909">
      <w:pPr>
        <w:pStyle w:val="a3"/>
        <w:shd w:val="clear" w:color="auto" w:fill="FFFFFF" w:themeFill="background1"/>
        <w:jc w:val="both"/>
        <w:rPr>
          <w:color w:val="000000" w:themeColor="text1"/>
          <w:sz w:val="18"/>
          <w:szCs w:val="18"/>
        </w:rPr>
      </w:pPr>
      <w:hyperlink r:id="rId10" w:history="1">
        <w:r w:rsidRPr="00870909">
          <w:rPr>
            <w:rStyle w:val="a4"/>
            <w:color w:val="000000" w:themeColor="text1"/>
            <w:u w:val="none"/>
            <w:shd w:val="clear" w:color="auto" w:fill="FFFFFF"/>
          </w:rPr>
          <w:t>Указ Губернатора Красноярского края от 18.07.2023 N 198-уг</w:t>
        </w:r>
        <w:r w:rsidRPr="00870909">
          <w:rPr>
            <w:rStyle w:val="a4"/>
            <w:color w:val="000000" w:themeColor="text1"/>
            <w:u w:val="none"/>
          </w:rPr>
          <w:t> </w:t>
        </w:r>
        <w:r w:rsidRPr="00870909">
          <w:rPr>
            <w:rStyle w:val="a4"/>
            <w:color w:val="000000" w:themeColor="text1"/>
            <w:u w:val="none"/>
            <w:shd w:val="clear" w:color="auto" w:fill="FFFFFF"/>
          </w:rPr>
          <w:t> "О внесении изменений в Указ Губернатора Красноярского края от 25.10.2022 N 317-уг "О социально-экономических мерах поддержки лиц, принимающих участие в специальной военной операции, и членов их семей"</w:t>
        </w:r>
      </w:hyperlink>
      <w:r w:rsidRPr="00870909">
        <w:rPr>
          <w:color w:val="000000" w:themeColor="text1"/>
        </w:rPr>
        <w:t>. В указе обозначены следующие меры поддержки:</w:t>
      </w:r>
    </w:p>
    <w:p w:rsidR="00870909" w:rsidRPr="00870909" w:rsidRDefault="00870909" w:rsidP="00870909">
      <w:pPr>
        <w:pStyle w:val="a3"/>
        <w:shd w:val="clear" w:color="auto" w:fill="FFFFFF" w:themeFill="background1"/>
        <w:spacing w:after="195" w:afterAutospacing="0"/>
        <w:jc w:val="both"/>
        <w:rPr>
          <w:color w:val="000000" w:themeColor="text1"/>
          <w:sz w:val="18"/>
          <w:szCs w:val="18"/>
        </w:rPr>
      </w:pPr>
      <w:proofErr w:type="gramStart"/>
      <w:r w:rsidRPr="00870909">
        <w:rPr>
          <w:color w:val="000000" w:themeColor="text1"/>
          <w:shd w:val="clear" w:color="auto" w:fill="FFFFFF"/>
        </w:rPr>
        <w:t>Предоставление мер социальной поддержки по предоставлению во внеочередном порядке детям участников специальной военной операции дошкольного возраста места в муниципальной образовательной организации, освобождению от платы, взимаемой за присмотр и уход за детьми, обеспечению детей, обучающихся в 5 - 11 классах муниципальных общеобразовательных организаций, осуществляющих деятельность на территории Красноярского края, бесплатным горячим питанием и других мер поддержки, осуществляется вне зависимости от окончания участия</w:t>
      </w:r>
      <w:proofErr w:type="gramEnd"/>
      <w:r w:rsidRPr="00870909">
        <w:rPr>
          <w:color w:val="000000" w:themeColor="text1"/>
          <w:shd w:val="clear" w:color="auto" w:fill="FFFFFF"/>
        </w:rPr>
        <w:t xml:space="preserve"> граждан в специальной военной операции или окончания проведения специальной военной операции.</w:t>
      </w:r>
      <w:r w:rsidRPr="00870909">
        <w:rPr>
          <w:color w:val="000000" w:themeColor="text1"/>
        </w:rPr>
        <w:br/>
      </w:r>
      <w:proofErr w:type="gramStart"/>
      <w:r w:rsidRPr="00870909">
        <w:rPr>
          <w:color w:val="000000" w:themeColor="text1"/>
          <w:shd w:val="clear" w:color="auto" w:fill="FFFFFF"/>
        </w:rPr>
        <w:t>Указанные меры распространяются на членов семей участников специальной военной операции, получивших увечье (ранение, травму, контузию) или заболевание при выполнении задач специальной военной операции, 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 признанных безвестно отсутствующими или объявленных умершими в связи с их участием в специальной военной операции, пропавших</w:t>
      </w:r>
      <w:proofErr w:type="gramEnd"/>
      <w:r w:rsidRPr="00870909">
        <w:rPr>
          <w:color w:val="000000" w:themeColor="text1"/>
          <w:shd w:val="clear" w:color="auto" w:fill="FFFFFF"/>
        </w:rPr>
        <w:t xml:space="preserve"> без вести при выполнении задач специальной военной операции.</w:t>
      </w:r>
    </w:p>
    <w:p w:rsidR="00A81EF3" w:rsidRPr="00870909" w:rsidRDefault="00A81EF3" w:rsidP="00870909">
      <w:pPr>
        <w:shd w:val="clear" w:color="auto" w:fill="FFFFFF" w:themeFill="background1"/>
        <w:rPr>
          <w:rFonts w:ascii="Times New Roman" w:hAnsi="Times New Roman" w:cs="Times New Roman"/>
          <w:color w:val="000000" w:themeColor="text1"/>
        </w:rPr>
      </w:pPr>
    </w:p>
    <w:sectPr w:rsidR="00A81EF3" w:rsidRPr="00870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A0735"/>
    <w:multiLevelType w:val="multilevel"/>
    <w:tmpl w:val="5B22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09"/>
    <w:rsid w:val="00870909"/>
    <w:rsid w:val="00A81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0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09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0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0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98638">
      <w:bodyDiv w:val="1"/>
      <w:marLeft w:val="0"/>
      <w:marRight w:val="0"/>
      <w:marTop w:val="0"/>
      <w:marBottom w:val="0"/>
      <w:divBdr>
        <w:top w:val="none" w:sz="0" w:space="0" w:color="auto"/>
        <w:left w:val="none" w:sz="0" w:space="0" w:color="auto"/>
        <w:bottom w:val="none" w:sz="0" w:space="0" w:color="auto"/>
        <w:right w:val="none" w:sz="0" w:space="0" w:color="auto"/>
      </w:divBdr>
    </w:div>
    <w:div w:id="94955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2400201703160005" TargetMode="External"/><Relationship Id="rId3" Type="http://schemas.microsoft.com/office/2007/relationships/stylesWithEffects" Target="stylesWithEffects.xml"/><Relationship Id="rId7" Type="http://schemas.openxmlformats.org/officeDocument/2006/relationships/hyperlink" Target="http://sad-6.3dn.ru/2018-2019/dokument/post_25.11.2014.rt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40174/392984768a7c21d850e5bb126851a801b5876e7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sk.yandex.ru/i/3F2pUryr-LT4IQ" TargetMode="External"/><Relationship Id="rId4" Type="http://schemas.openxmlformats.org/officeDocument/2006/relationships/settings" Target="settings.xml"/><Relationship Id="rId9" Type="http://schemas.openxmlformats.org/officeDocument/2006/relationships/hyperlink" Target="http://sad-6.3dn.ru/2021-2022/2_corpus/inclusion/ukaz_gubernatora_krasnojarskogo_kraj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657</Words>
  <Characters>3747</Characters>
  <Application>Microsoft Office Word</Application>
  <DocSecurity>0</DocSecurity>
  <Lines>31</Lines>
  <Paragraphs>8</Paragraphs>
  <ScaleCrop>false</ScaleCrop>
  <Company>SPecialiST RePack</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2024-02-01T10:22:00Z</dcterms:created>
  <dcterms:modified xsi:type="dcterms:W3CDTF">2024-02-01T10:29:00Z</dcterms:modified>
</cp:coreProperties>
</file>